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3C" w:rsidRDefault="004C533F" w:rsidP="006C78F4">
      <w:pPr>
        <w:widowControl w:val="0"/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color w:val="191919"/>
          <w:sz w:val="28"/>
          <w:szCs w:val="28"/>
        </w:rPr>
      </w:pPr>
      <w:r>
        <w:rPr>
          <w:rFonts w:ascii="Calibri" w:hAnsi="Calibri" w:cs="Calibri"/>
          <w:b/>
          <w:bCs/>
          <w:noProof/>
          <w:color w:val="191919"/>
          <w:sz w:val="28"/>
          <w:szCs w:val="28"/>
        </w:rPr>
        <w:drawing>
          <wp:inline distT="0" distB="0" distL="0" distR="0">
            <wp:extent cx="5400675" cy="962025"/>
            <wp:effectExtent l="19050" t="0" r="9525" b="0"/>
            <wp:docPr id="1" name="Image 1" descr="Cap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A3C" w:rsidRDefault="00686A3C" w:rsidP="006C78F4">
      <w:pPr>
        <w:widowControl w:val="0"/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color w:val="191919"/>
          <w:sz w:val="28"/>
          <w:szCs w:val="28"/>
        </w:rPr>
      </w:pPr>
    </w:p>
    <w:p w:rsidR="00FD7FC4" w:rsidRPr="009E74F4" w:rsidRDefault="00FD7FC4" w:rsidP="006C78F4">
      <w:pPr>
        <w:widowControl w:val="0"/>
        <w:autoSpaceDE w:val="0"/>
        <w:autoSpaceDN w:val="0"/>
        <w:adjustRightInd w:val="0"/>
        <w:spacing w:after="120"/>
        <w:jc w:val="center"/>
        <w:rPr>
          <w:rFonts w:ascii="Calibri" w:hAnsi="Calibri" w:cs="Calibri"/>
          <w:color w:val="191919"/>
          <w:sz w:val="28"/>
          <w:szCs w:val="28"/>
        </w:rPr>
      </w:pPr>
      <w:r w:rsidRPr="009E74F4">
        <w:rPr>
          <w:rFonts w:ascii="Calibri" w:hAnsi="Calibri" w:cs="Calibri"/>
          <w:b/>
          <w:bCs/>
          <w:color w:val="191919"/>
          <w:sz w:val="28"/>
          <w:szCs w:val="28"/>
        </w:rPr>
        <w:t>Pas en mon nom !  Un film de Daniel Kupferstein</w:t>
      </w:r>
    </w:p>
    <w:p w:rsidR="00686A3C" w:rsidRDefault="00686A3C" w:rsidP="006C78F4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  <w:color w:val="191919"/>
          <w:sz w:val="28"/>
          <w:szCs w:val="28"/>
        </w:rPr>
      </w:pPr>
    </w:p>
    <w:p w:rsidR="009E74F4" w:rsidRDefault="00FD7FC4" w:rsidP="006C78F4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191919"/>
          <w:sz w:val="28"/>
          <w:szCs w:val="28"/>
        </w:rPr>
      </w:pPr>
      <w:r w:rsidRPr="009E74F4">
        <w:rPr>
          <w:rFonts w:ascii="Calibri" w:hAnsi="Calibri" w:cs="Calibri"/>
          <w:b/>
          <w:bCs/>
          <w:color w:val="191919"/>
          <w:sz w:val="28"/>
          <w:szCs w:val="28"/>
        </w:rPr>
        <w:t>Synopsis</w:t>
      </w:r>
      <w:r w:rsidRPr="009E74F4">
        <w:rPr>
          <w:rFonts w:ascii="Calibri" w:hAnsi="Calibri" w:cs="Calibri"/>
          <w:color w:val="191919"/>
          <w:sz w:val="28"/>
          <w:szCs w:val="28"/>
        </w:rPr>
        <w:t xml:space="preserve"> </w:t>
      </w:r>
    </w:p>
    <w:p w:rsidR="00FD7FC4" w:rsidRPr="009E74F4" w:rsidRDefault="004C533F" w:rsidP="006C78F4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19191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align>inside</wp:align>
            </wp:positionV>
            <wp:extent cx="1219200" cy="1619250"/>
            <wp:effectExtent l="19050" t="0" r="0" b="0"/>
            <wp:wrapTight wrapText="bothSides">
              <wp:wrapPolygon edited="0">
                <wp:start x="-338" y="0"/>
                <wp:lineTo x="-338" y="21346"/>
                <wp:lineTo x="21600" y="21346"/>
                <wp:lineTo x="21600" y="0"/>
                <wp:lineTo x="-338" y="0"/>
              </wp:wrapPolygon>
            </wp:wrapTight>
            <wp:docPr id="2" name="Image 2" descr="photo Dan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 Danie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FC4" w:rsidRPr="009E74F4">
        <w:rPr>
          <w:rFonts w:ascii="Calibri" w:hAnsi="Calibri" w:cs="Calibri"/>
          <w:color w:val="191919"/>
          <w:sz w:val="28"/>
          <w:szCs w:val="28"/>
        </w:rPr>
        <w:t xml:space="preserve">Très souvent, lorsque les conflits violents reprennent au Proche-Orient, les français d’origine juive sont appelés à soutenir inconditionnellement l’Etat d’Israël. </w:t>
      </w:r>
    </w:p>
    <w:p w:rsidR="00FD7FC4" w:rsidRPr="009E74F4" w:rsidRDefault="00FD7FC4" w:rsidP="006C78F4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191919"/>
          <w:sz w:val="28"/>
          <w:szCs w:val="28"/>
        </w:rPr>
      </w:pPr>
      <w:r w:rsidRPr="009E74F4">
        <w:rPr>
          <w:rFonts w:ascii="Calibri" w:hAnsi="Calibri" w:cs="Calibri"/>
          <w:color w:val="191919"/>
          <w:sz w:val="28"/>
          <w:szCs w:val="28"/>
        </w:rPr>
        <w:t xml:space="preserve">Pourtant, un certain nombre d’entre eux, comme moi, refusent de s’enfermer dans ce schéma. Attachés à une paix dans cette région du monde, nous rejetons cette assignation identitaire tout en craignant le développement de l’antisémitisme. </w:t>
      </w:r>
    </w:p>
    <w:p w:rsidR="00FD7FC4" w:rsidRPr="009E74F4" w:rsidRDefault="00FD7FC4" w:rsidP="006C78F4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191919"/>
          <w:sz w:val="28"/>
          <w:szCs w:val="28"/>
        </w:rPr>
      </w:pPr>
      <w:r w:rsidRPr="009E74F4">
        <w:rPr>
          <w:rFonts w:ascii="Calibri" w:hAnsi="Calibri" w:cs="Calibri"/>
          <w:color w:val="191919"/>
          <w:sz w:val="28"/>
          <w:szCs w:val="28"/>
        </w:rPr>
        <w:t>Voilà pourquoi, je suis allé à la rencontre de quelques personnes vivant en France, qui affirment, non seulement leur opposition à la politique israélienne vis à vis des Palestiniens, mais dénoncent aussi, les amalgames et glissements</w:t>
      </w:r>
      <w:r w:rsidRPr="009E74F4">
        <w:rPr>
          <w:rFonts w:ascii="Calibri" w:hAnsi="Calibri" w:cs="Calibri"/>
          <w:color w:val="FB0007"/>
          <w:sz w:val="28"/>
          <w:szCs w:val="28"/>
        </w:rPr>
        <w:t xml:space="preserve"> </w:t>
      </w:r>
      <w:r w:rsidRPr="009E74F4">
        <w:rPr>
          <w:rFonts w:ascii="Calibri" w:hAnsi="Calibri" w:cs="Calibri"/>
          <w:color w:val="191919"/>
          <w:sz w:val="28"/>
          <w:szCs w:val="28"/>
        </w:rPr>
        <w:t xml:space="preserve">antisémites qui se cachent autour de ce conflit en rendant tous les juifs co-responsables de la politique israélienne. </w:t>
      </w:r>
    </w:p>
    <w:p w:rsidR="00FD7FC4" w:rsidRPr="009E74F4" w:rsidRDefault="00FD7FC4" w:rsidP="006C78F4">
      <w:pPr>
        <w:spacing w:after="120"/>
        <w:jc w:val="both"/>
        <w:rPr>
          <w:rFonts w:ascii="Calibri" w:hAnsi="Calibri" w:cs="Calibri"/>
          <w:color w:val="191919"/>
          <w:sz w:val="28"/>
          <w:szCs w:val="28"/>
        </w:rPr>
      </w:pPr>
      <w:r w:rsidRPr="009E74F4">
        <w:rPr>
          <w:rFonts w:ascii="Calibri" w:hAnsi="Calibri" w:cs="Calibri"/>
          <w:color w:val="191919"/>
          <w:sz w:val="28"/>
          <w:szCs w:val="28"/>
        </w:rPr>
        <w:t>Malheureusement ce point de vue ne se fait pas suffisamment entendre…</w:t>
      </w:r>
    </w:p>
    <w:p w:rsidR="00FD7FC4" w:rsidRPr="009E74F4" w:rsidRDefault="00FD7FC4" w:rsidP="006C78F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8"/>
          <w:szCs w:val="28"/>
        </w:rPr>
      </w:pPr>
      <w:r w:rsidRPr="009E74F4">
        <w:rPr>
          <w:rFonts w:ascii="Calibri" w:hAnsi="Calibri" w:cs="Calibri"/>
          <w:sz w:val="28"/>
          <w:szCs w:val="28"/>
        </w:rPr>
        <w:t xml:space="preserve">Ce film est basé autour de trois grandes thématiques : </w:t>
      </w:r>
    </w:p>
    <w:p w:rsidR="00FD7FC4" w:rsidRPr="009E74F4" w:rsidRDefault="00FD7FC4" w:rsidP="006C78F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8"/>
          <w:szCs w:val="28"/>
        </w:rPr>
      </w:pPr>
      <w:r w:rsidRPr="009E74F4">
        <w:rPr>
          <w:rFonts w:ascii="Calibri" w:hAnsi="Calibri" w:cs="Calibri"/>
          <w:sz w:val="28"/>
          <w:szCs w:val="28"/>
        </w:rPr>
        <w:t xml:space="preserve">1°) Les origines, traditions et religion. </w:t>
      </w:r>
    </w:p>
    <w:p w:rsidR="00FD7FC4" w:rsidRPr="009E74F4" w:rsidRDefault="00FD7FC4" w:rsidP="006C78F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8"/>
          <w:szCs w:val="28"/>
        </w:rPr>
      </w:pPr>
      <w:r w:rsidRPr="009E74F4">
        <w:rPr>
          <w:rFonts w:ascii="Calibri" w:hAnsi="Calibri" w:cs="Calibri"/>
          <w:sz w:val="28"/>
          <w:szCs w:val="28"/>
        </w:rPr>
        <w:t xml:space="preserve">2°) Le lien avec Israël et l’engagement. </w:t>
      </w:r>
    </w:p>
    <w:p w:rsidR="00FD7FC4" w:rsidRPr="009E74F4" w:rsidRDefault="00FD7FC4" w:rsidP="006C78F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8"/>
          <w:szCs w:val="28"/>
        </w:rPr>
      </w:pPr>
      <w:r w:rsidRPr="009E74F4">
        <w:rPr>
          <w:rFonts w:ascii="Calibri" w:hAnsi="Calibri" w:cs="Calibri"/>
          <w:sz w:val="28"/>
          <w:szCs w:val="28"/>
        </w:rPr>
        <w:t xml:space="preserve">3°) Et pour finir par ce que j’ai appelé l’instrumentalisation du conflit et les dérapages. </w:t>
      </w:r>
    </w:p>
    <w:p w:rsidR="00FD7FC4" w:rsidRDefault="00FD7FC4" w:rsidP="006C78F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8"/>
          <w:szCs w:val="28"/>
        </w:rPr>
      </w:pPr>
      <w:r w:rsidRPr="009E74F4">
        <w:rPr>
          <w:rFonts w:ascii="Calibri" w:hAnsi="Calibri" w:cs="Calibri"/>
          <w:sz w:val="28"/>
          <w:szCs w:val="28"/>
        </w:rPr>
        <w:t xml:space="preserve">C’est donc autour de ces rencontres que le film tente d’apporter quelques réponses aux idées reçues, quelques réflexions qui je l’espère feront réfléchir… </w:t>
      </w:r>
    </w:p>
    <w:p w:rsidR="009E2268" w:rsidRPr="009E2268" w:rsidRDefault="009E2268" w:rsidP="009E22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64" w:lineRule="auto"/>
        <w:rPr>
          <w:rFonts w:ascii="Calibri" w:hAnsi="Calibri" w:cs="Calibri"/>
          <w:kern w:val="1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Les 8 personnes rencontrées </w:t>
      </w:r>
      <w:r w:rsidRPr="009E2268">
        <w:rPr>
          <w:rFonts w:ascii="Calibri" w:hAnsi="Calibri" w:cs="Calibri"/>
          <w:kern w:val="1"/>
          <w:sz w:val="28"/>
          <w:szCs w:val="28"/>
        </w:rPr>
        <w:t>(dans l’ordre d’apparition)</w:t>
      </w:r>
      <w:r>
        <w:rPr>
          <w:rFonts w:ascii="Calibri" w:hAnsi="Calibri" w:cs="Calibri"/>
          <w:kern w:val="1"/>
          <w:sz w:val="28"/>
          <w:szCs w:val="28"/>
        </w:rPr>
        <w:t xml:space="preserve"> : </w:t>
      </w:r>
    </w:p>
    <w:p w:rsidR="009E2268" w:rsidRPr="009E2268" w:rsidRDefault="009E2268" w:rsidP="009E22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64" w:lineRule="auto"/>
        <w:rPr>
          <w:rFonts w:ascii="Calibri" w:hAnsi="Calibri" w:cs="Calibri"/>
          <w:kern w:val="1"/>
          <w:sz w:val="28"/>
          <w:szCs w:val="28"/>
        </w:rPr>
      </w:pPr>
      <w:r w:rsidRPr="009E2268">
        <w:rPr>
          <w:rFonts w:ascii="Calibri" w:hAnsi="Calibri" w:cs="Calibri"/>
          <w:kern w:val="1"/>
          <w:sz w:val="28"/>
          <w:szCs w:val="28"/>
        </w:rPr>
        <w:t xml:space="preserve">Bernard Bloch, Emmeline Fagot, Andrée Bensoussan, Maurice Rasjfus, Karen Akoka, Rony Brauman, Robert Kissous, Esther Benbassa </w:t>
      </w:r>
    </w:p>
    <w:p w:rsidR="009E2268" w:rsidRPr="009E74F4" w:rsidRDefault="009E2268" w:rsidP="006C78F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8"/>
          <w:szCs w:val="28"/>
        </w:rPr>
      </w:pPr>
    </w:p>
    <w:p w:rsidR="009E74F4" w:rsidRDefault="009E74F4" w:rsidP="006C78F4">
      <w:pPr>
        <w:spacing w:after="120"/>
        <w:jc w:val="both"/>
        <w:rPr>
          <w:rFonts w:ascii="Calibri" w:hAnsi="Calibri" w:cs="Calibri"/>
          <w:sz w:val="28"/>
          <w:szCs w:val="28"/>
        </w:rPr>
      </w:pPr>
    </w:p>
    <w:p w:rsidR="009E74F4" w:rsidRDefault="009E74F4" w:rsidP="006C7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Times New Roman" w:hAnsi="Calibri" w:cs="Calibri"/>
          <w:sz w:val="28"/>
          <w:szCs w:val="28"/>
        </w:rPr>
      </w:pPr>
      <w:r w:rsidRPr="009E74F4">
        <w:rPr>
          <w:rFonts w:ascii="Calibri" w:eastAsia="Times New Roman" w:hAnsi="Calibri" w:cs="Calibri"/>
          <w:b/>
          <w:bCs/>
          <w:sz w:val="28"/>
          <w:szCs w:val="28"/>
        </w:rPr>
        <w:t>Bande annonce du film</w:t>
      </w:r>
      <w:r>
        <w:rPr>
          <w:rFonts w:ascii="Calibri" w:eastAsia="Times New Roman" w:hAnsi="Calibri" w:cs="Calibri"/>
          <w:sz w:val="28"/>
          <w:szCs w:val="28"/>
        </w:rPr>
        <w:t xml:space="preserve"> : </w:t>
      </w:r>
    </w:p>
    <w:p w:rsidR="009E74F4" w:rsidRPr="009E74F4" w:rsidRDefault="009E74F4" w:rsidP="006C7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Calibri" w:eastAsia="Times New Roman" w:hAnsi="Calibri" w:cs="Calibri"/>
          <w:sz w:val="28"/>
          <w:szCs w:val="28"/>
        </w:rPr>
      </w:pPr>
      <w:hyperlink r:id="rId7" w:history="1">
        <w:r w:rsidRPr="009E74F4">
          <w:rPr>
            <w:rStyle w:val="Lienhypertexte"/>
            <w:rFonts w:ascii="Calibri" w:eastAsia="Times New Roman" w:hAnsi="Calibri" w:cs="Calibri"/>
            <w:sz w:val="28"/>
            <w:szCs w:val="28"/>
          </w:rPr>
          <w:t>https://vimeo.com/317131657</w:t>
        </w:r>
      </w:hyperlink>
      <w:r>
        <w:rPr>
          <w:rFonts w:ascii="Calibri" w:eastAsia="Times New Roman" w:hAnsi="Calibri" w:cs="Calibri"/>
          <w:sz w:val="28"/>
          <w:szCs w:val="28"/>
        </w:rPr>
        <w:t xml:space="preserve"> </w:t>
      </w:r>
    </w:p>
    <w:p w:rsidR="009E74F4" w:rsidRDefault="009E74F4" w:rsidP="006C78F4">
      <w:pPr>
        <w:spacing w:after="120"/>
        <w:jc w:val="both"/>
        <w:rPr>
          <w:rFonts w:ascii="Calibri" w:hAnsi="Calibri" w:cs="Calibri"/>
          <w:sz w:val="28"/>
          <w:szCs w:val="28"/>
        </w:rPr>
      </w:pPr>
    </w:p>
    <w:p w:rsidR="00B9402E" w:rsidRPr="00B9402E" w:rsidRDefault="00B9402E" w:rsidP="006C78F4">
      <w:pPr>
        <w:spacing w:after="120"/>
        <w:jc w:val="both"/>
        <w:rPr>
          <w:rFonts w:ascii="Calibri" w:hAnsi="Calibri" w:cs="Calibri"/>
          <w:b/>
          <w:sz w:val="28"/>
          <w:szCs w:val="28"/>
        </w:rPr>
      </w:pPr>
      <w:r w:rsidRPr="00B9402E">
        <w:rPr>
          <w:rFonts w:ascii="Calibri" w:hAnsi="Calibri" w:cs="Calibri"/>
          <w:b/>
          <w:sz w:val="28"/>
          <w:szCs w:val="28"/>
        </w:rPr>
        <w:t>N° VISA CNC 2019004133</w:t>
      </w:r>
    </w:p>
    <w:p w:rsidR="006B6D80" w:rsidRDefault="006B6D80" w:rsidP="006C78F4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:rsidR="009E74F4" w:rsidRPr="006C78F4" w:rsidRDefault="009E74F4" w:rsidP="006C78F4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6C78F4">
        <w:rPr>
          <w:rFonts w:ascii="Calibri" w:hAnsi="Calibri" w:cs="Calibri"/>
          <w:b/>
          <w:bCs/>
          <w:sz w:val="28"/>
          <w:szCs w:val="28"/>
        </w:rPr>
        <w:t>DVD du film</w:t>
      </w:r>
    </w:p>
    <w:p w:rsidR="009E74F4" w:rsidRPr="009E74F4" w:rsidRDefault="009E74F4" w:rsidP="006C7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Vous pouvez vous le procurer pour</w:t>
      </w:r>
      <w:r w:rsidRPr="009E74F4">
        <w:rPr>
          <w:rFonts w:ascii="Calibri" w:eastAsia="Times New Roman" w:hAnsi="Calibri" w:cs="Calibri"/>
          <w:sz w:val="28"/>
          <w:szCs w:val="28"/>
        </w:rPr>
        <w:t xml:space="preserve"> 20 euros (+ frais d'envoi 1,80 euros)</w:t>
      </w:r>
      <w:r w:rsidR="00487446">
        <w:rPr>
          <w:rFonts w:ascii="Calibri" w:eastAsia="Times New Roman" w:hAnsi="Calibri" w:cs="Calibri"/>
          <w:sz w:val="28"/>
          <w:szCs w:val="28"/>
        </w:rPr>
        <w:t>.</w:t>
      </w:r>
      <w:r w:rsidRPr="009E74F4">
        <w:rPr>
          <w:rFonts w:ascii="Calibri" w:eastAsia="Times New Roman" w:hAnsi="Calibri" w:cs="Calibri"/>
          <w:sz w:val="28"/>
          <w:szCs w:val="28"/>
        </w:rPr>
        <w:t xml:space="preserve"> </w:t>
      </w:r>
      <w:r w:rsidR="00B35575">
        <w:rPr>
          <w:rFonts w:ascii="Calibri" w:eastAsia="Times New Roman" w:hAnsi="Calibri" w:cs="Calibri"/>
          <w:sz w:val="28"/>
          <w:szCs w:val="28"/>
        </w:rPr>
        <w:br/>
      </w:r>
      <w:r w:rsidR="00487446">
        <w:rPr>
          <w:rFonts w:ascii="Calibri" w:eastAsia="Times New Roman" w:hAnsi="Calibri" w:cs="Calibri"/>
          <w:sz w:val="28"/>
          <w:szCs w:val="28"/>
        </w:rPr>
        <w:t xml:space="preserve">Contact </w:t>
      </w:r>
      <w:r w:rsidRPr="009E74F4">
        <w:rPr>
          <w:rFonts w:ascii="Calibri" w:eastAsia="Times New Roman" w:hAnsi="Calibri" w:cs="Calibri"/>
          <w:sz w:val="28"/>
          <w:szCs w:val="28"/>
        </w:rPr>
        <w:t xml:space="preserve"> </w:t>
      </w:r>
      <w:hyperlink r:id="rId8" w:history="1">
        <w:r w:rsidRPr="009E74F4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danielkup@hotmail.fr</w:t>
        </w:r>
      </w:hyperlink>
    </w:p>
    <w:p w:rsidR="009E74F4" w:rsidRDefault="009E74F4" w:rsidP="006C7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Calibri" w:eastAsia="Times New Roman" w:hAnsi="Calibri" w:cs="Calibri"/>
          <w:sz w:val="28"/>
          <w:szCs w:val="28"/>
        </w:rPr>
      </w:pPr>
    </w:p>
    <w:p w:rsidR="006C78F4" w:rsidRPr="009E74F4" w:rsidRDefault="006C78F4" w:rsidP="006C7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Times New Roman" w:hAnsi="Calibri" w:cs="Calibri"/>
          <w:b/>
          <w:bCs/>
          <w:sz w:val="28"/>
          <w:szCs w:val="28"/>
        </w:rPr>
      </w:pPr>
      <w:r w:rsidRPr="006C78F4">
        <w:rPr>
          <w:rFonts w:ascii="Calibri" w:eastAsia="Times New Roman" w:hAnsi="Calibri" w:cs="Calibri"/>
          <w:b/>
          <w:bCs/>
          <w:sz w:val="28"/>
          <w:szCs w:val="28"/>
        </w:rPr>
        <w:t>Projections</w:t>
      </w:r>
    </w:p>
    <w:p w:rsidR="009E74F4" w:rsidRPr="009E74F4" w:rsidRDefault="00487446" w:rsidP="006C7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Le réalisateur peut se</w:t>
      </w:r>
      <w:r w:rsidR="009E74F4" w:rsidRPr="009E74F4">
        <w:rPr>
          <w:rFonts w:ascii="Calibri" w:eastAsia="Times New Roman" w:hAnsi="Calibri" w:cs="Calibri"/>
          <w:sz w:val="28"/>
          <w:szCs w:val="28"/>
        </w:rPr>
        <w:t xml:space="preserve"> déplace</w:t>
      </w:r>
      <w:r>
        <w:rPr>
          <w:rFonts w:ascii="Calibri" w:eastAsia="Times New Roman" w:hAnsi="Calibri" w:cs="Calibri"/>
          <w:sz w:val="28"/>
          <w:szCs w:val="28"/>
        </w:rPr>
        <w:t>r</w:t>
      </w:r>
      <w:r w:rsidR="009E74F4" w:rsidRPr="009E74F4">
        <w:rPr>
          <w:rFonts w:ascii="Calibri" w:eastAsia="Times New Roman" w:hAnsi="Calibri" w:cs="Calibri"/>
          <w:sz w:val="28"/>
          <w:szCs w:val="28"/>
        </w:rPr>
        <w:t xml:space="preserve"> pour les projections (avec remboursement des frais de voyage et hébergement chez l'habitant + Frais de projection = 100 euros)</w:t>
      </w:r>
      <w:r>
        <w:rPr>
          <w:rFonts w:ascii="Calibri" w:eastAsia="Times New Roman" w:hAnsi="Calibri" w:cs="Calibri"/>
          <w:sz w:val="28"/>
          <w:szCs w:val="28"/>
        </w:rPr>
        <w:t>.</w:t>
      </w:r>
    </w:p>
    <w:p w:rsidR="003B628B" w:rsidRPr="00252AC9" w:rsidRDefault="009E74F4" w:rsidP="003B62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64" w:lineRule="auto"/>
        <w:rPr>
          <w:rFonts w:ascii="Calibri" w:hAnsi="Calibri" w:cs="Calibri"/>
          <w:color w:val="191919"/>
          <w:sz w:val="28"/>
          <w:szCs w:val="28"/>
        </w:rPr>
      </w:pPr>
      <w:r w:rsidRPr="009E74F4">
        <w:rPr>
          <w:rFonts w:ascii="Calibri" w:eastAsia="Times New Roman" w:hAnsi="Calibri" w:cs="Calibri"/>
          <w:sz w:val="28"/>
          <w:szCs w:val="28"/>
        </w:rPr>
        <w:t>Pour les projections dans les salles de cinéma</w:t>
      </w:r>
      <w:r w:rsidR="00487446">
        <w:rPr>
          <w:rFonts w:ascii="Calibri" w:eastAsia="Times New Roman" w:hAnsi="Calibri" w:cs="Calibri"/>
          <w:sz w:val="28"/>
          <w:szCs w:val="28"/>
        </w:rPr>
        <w:t>, il existe plusieurs supports au choix :</w:t>
      </w:r>
      <w:r w:rsidRPr="009E74F4">
        <w:rPr>
          <w:rFonts w:ascii="Calibri" w:eastAsia="Times New Roman" w:hAnsi="Calibri" w:cs="Calibri"/>
          <w:sz w:val="28"/>
          <w:szCs w:val="28"/>
        </w:rPr>
        <w:t xml:space="preserve"> DCP (format professionnel)</w:t>
      </w:r>
      <w:r w:rsidR="00487446">
        <w:rPr>
          <w:rFonts w:ascii="Calibri" w:eastAsia="Times New Roman" w:hAnsi="Calibri" w:cs="Calibri"/>
          <w:sz w:val="28"/>
          <w:szCs w:val="28"/>
        </w:rPr>
        <w:t>,</w:t>
      </w:r>
      <w:r w:rsidRPr="009E74F4">
        <w:rPr>
          <w:rFonts w:ascii="Calibri" w:eastAsia="Times New Roman" w:hAnsi="Calibri" w:cs="Calibri"/>
          <w:sz w:val="28"/>
          <w:szCs w:val="28"/>
        </w:rPr>
        <w:t xml:space="preserve"> DVD et un fichier numérique du film</w:t>
      </w:r>
      <w:r w:rsidR="00487446">
        <w:rPr>
          <w:rFonts w:ascii="Calibri" w:eastAsia="Times New Roman" w:hAnsi="Calibri" w:cs="Calibri"/>
          <w:sz w:val="28"/>
          <w:szCs w:val="28"/>
        </w:rPr>
        <w:t>.</w:t>
      </w:r>
      <w:r w:rsidR="003B628B">
        <w:rPr>
          <w:rFonts w:ascii="Calibri" w:eastAsia="Times New Roman" w:hAnsi="Calibri" w:cs="Calibri"/>
          <w:sz w:val="28"/>
          <w:szCs w:val="28"/>
        </w:rPr>
        <w:t xml:space="preserve"> </w:t>
      </w:r>
      <w:r w:rsidR="003B628B" w:rsidRPr="00BD440C">
        <w:rPr>
          <w:rFonts w:ascii="Calibri" w:hAnsi="Calibri" w:cs="Calibri"/>
          <w:b/>
          <w:color w:val="191919"/>
          <w:sz w:val="28"/>
          <w:szCs w:val="28"/>
        </w:rPr>
        <w:t>Durée 1H32’.</w:t>
      </w:r>
    </w:p>
    <w:p w:rsidR="009E74F4" w:rsidRPr="009E74F4" w:rsidRDefault="009E74F4" w:rsidP="006C7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Calibri" w:eastAsia="Times New Roman" w:hAnsi="Calibri" w:cs="Calibri"/>
          <w:sz w:val="28"/>
          <w:szCs w:val="28"/>
        </w:rPr>
      </w:pPr>
    </w:p>
    <w:p w:rsidR="009E74F4" w:rsidRDefault="009E74F4" w:rsidP="006C7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Calibri" w:eastAsia="Times New Roman" w:hAnsi="Calibri" w:cs="Calibri"/>
          <w:b/>
          <w:bCs/>
          <w:sz w:val="28"/>
          <w:szCs w:val="28"/>
        </w:rPr>
      </w:pPr>
      <w:r w:rsidRPr="009E74F4">
        <w:rPr>
          <w:rFonts w:ascii="Calibri" w:eastAsia="Times New Roman" w:hAnsi="Calibri" w:cs="Calibri"/>
          <w:sz w:val="28"/>
          <w:szCs w:val="28"/>
        </w:rPr>
        <w:t xml:space="preserve">Le film est soutenu par la </w:t>
      </w:r>
      <w:r w:rsidRPr="009E74F4">
        <w:rPr>
          <w:rFonts w:ascii="Calibri" w:eastAsia="Times New Roman" w:hAnsi="Calibri" w:cs="Calibri"/>
          <w:b/>
          <w:bCs/>
          <w:sz w:val="28"/>
          <w:szCs w:val="28"/>
        </w:rPr>
        <w:t>L</w:t>
      </w:r>
      <w:r w:rsidR="00BD440C">
        <w:rPr>
          <w:rFonts w:ascii="Calibri" w:eastAsia="Times New Roman" w:hAnsi="Calibri" w:cs="Calibri"/>
          <w:b/>
          <w:bCs/>
          <w:sz w:val="28"/>
          <w:szCs w:val="28"/>
        </w:rPr>
        <w:t>igue des Droits de l’Homme (L</w:t>
      </w:r>
      <w:r w:rsidRPr="009E74F4">
        <w:rPr>
          <w:rFonts w:ascii="Calibri" w:eastAsia="Times New Roman" w:hAnsi="Calibri" w:cs="Calibri"/>
          <w:b/>
          <w:bCs/>
          <w:sz w:val="28"/>
          <w:szCs w:val="28"/>
        </w:rPr>
        <w:t>DH</w:t>
      </w:r>
      <w:r w:rsidR="00BD440C">
        <w:rPr>
          <w:rFonts w:ascii="Calibri" w:eastAsia="Times New Roman" w:hAnsi="Calibri" w:cs="Calibri"/>
          <w:b/>
          <w:bCs/>
          <w:sz w:val="28"/>
          <w:szCs w:val="28"/>
        </w:rPr>
        <w:t>)</w:t>
      </w:r>
      <w:r w:rsidR="006B6D80">
        <w:rPr>
          <w:rFonts w:ascii="Calibri" w:eastAsia="Times New Roman" w:hAnsi="Calibri" w:cs="Calibri"/>
          <w:sz w:val="28"/>
          <w:szCs w:val="28"/>
        </w:rPr>
        <w:t xml:space="preserve">, </w:t>
      </w:r>
      <w:r w:rsidR="006B6D80" w:rsidRPr="00007DE2">
        <w:rPr>
          <w:rFonts w:ascii="Calibri" w:eastAsia="Times New Roman" w:hAnsi="Calibri" w:cs="Calibri"/>
          <w:b/>
          <w:sz w:val="28"/>
          <w:szCs w:val="28"/>
        </w:rPr>
        <w:t>l</w:t>
      </w:r>
      <w:r w:rsidRPr="00007DE2">
        <w:rPr>
          <w:rFonts w:ascii="Calibri" w:eastAsia="Times New Roman" w:hAnsi="Calibri" w:cs="Calibri"/>
          <w:b/>
          <w:sz w:val="28"/>
          <w:szCs w:val="28"/>
        </w:rPr>
        <w:t xml:space="preserve">e </w:t>
      </w:r>
      <w:r w:rsidR="00007DE2" w:rsidRPr="00007DE2">
        <w:rPr>
          <w:rFonts w:ascii="Calibri" w:eastAsia="Times New Roman" w:hAnsi="Calibri" w:cs="Calibri"/>
          <w:b/>
          <w:sz w:val="28"/>
          <w:szCs w:val="28"/>
        </w:rPr>
        <w:t>Mouvement contre le racisme et pour l’amitié entre les peuples (</w:t>
      </w:r>
      <w:r w:rsidR="00007DE2" w:rsidRPr="00007DE2">
        <w:rPr>
          <w:rFonts w:ascii="Calibri" w:eastAsia="Times New Roman" w:hAnsi="Calibri" w:cs="Calibri"/>
          <w:b/>
          <w:bCs/>
          <w:sz w:val="28"/>
          <w:szCs w:val="28"/>
        </w:rPr>
        <w:t>MRAP), l</w:t>
      </w:r>
      <w:r w:rsidR="00007DE2">
        <w:rPr>
          <w:rFonts w:ascii="Calibri" w:eastAsia="Times New Roman" w:hAnsi="Calibri" w:cs="Calibri"/>
          <w:b/>
          <w:bCs/>
          <w:sz w:val="28"/>
          <w:szCs w:val="28"/>
        </w:rPr>
        <w:t xml:space="preserve">e </w:t>
      </w:r>
      <w:r w:rsidR="00B35575" w:rsidRPr="00B35575">
        <w:rPr>
          <w:rFonts w:ascii="Calibri" w:eastAsia="Times New Roman" w:hAnsi="Calibri" w:cs="Calibri"/>
          <w:b/>
          <w:bCs/>
          <w:sz w:val="28"/>
          <w:szCs w:val="28"/>
        </w:rPr>
        <w:t>M</w:t>
      </w:r>
      <w:r w:rsidRPr="009E74F4">
        <w:rPr>
          <w:rFonts w:ascii="Calibri" w:eastAsia="Times New Roman" w:hAnsi="Calibri" w:cs="Calibri"/>
          <w:b/>
          <w:bCs/>
          <w:sz w:val="28"/>
          <w:szCs w:val="28"/>
        </w:rPr>
        <w:t>ouvement de la Paix</w:t>
      </w:r>
      <w:r w:rsidR="008B3A63">
        <w:rPr>
          <w:rFonts w:ascii="Calibri" w:eastAsia="Times New Roman" w:hAnsi="Calibri" w:cs="Calibri"/>
          <w:b/>
          <w:bCs/>
          <w:sz w:val="28"/>
          <w:szCs w:val="28"/>
        </w:rPr>
        <w:t>, l’Union des juifs pour la résistance et l’</w:t>
      </w:r>
      <w:r w:rsidR="00DC7885">
        <w:rPr>
          <w:rFonts w:ascii="Calibri" w:eastAsia="Times New Roman" w:hAnsi="Calibri" w:cs="Calibri"/>
          <w:b/>
          <w:bCs/>
          <w:sz w:val="28"/>
          <w:szCs w:val="28"/>
        </w:rPr>
        <w:t xml:space="preserve">entraide (UJRE), </w:t>
      </w:r>
      <w:r w:rsidR="008B3A63">
        <w:rPr>
          <w:rFonts w:ascii="Calibri" w:eastAsia="Times New Roman" w:hAnsi="Calibri" w:cs="Calibri"/>
          <w:b/>
          <w:bCs/>
          <w:sz w:val="28"/>
          <w:szCs w:val="28"/>
        </w:rPr>
        <w:t>Une autre voix juive (UAVJ)</w:t>
      </w:r>
      <w:r w:rsidR="00053B08">
        <w:rPr>
          <w:rFonts w:ascii="Calibri" w:eastAsia="Times New Roman" w:hAnsi="Calibri" w:cs="Calibri"/>
          <w:b/>
          <w:bCs/>
          <w:sz w:val="28"/>
          <w:szCs w:val="28"/>
        </w:rPr>
        <w:t xml:space="preserve">, l’Union juive française pour la paix (UJFP) </w:t>
      </w:r>
      <w:r w:rsidR="00007DE2">
        <w:rPr>
          <w:rFonts w:ascii="Calibri" w:eastAsia="Times New Roman" w:hAnsi="Calibri" w:cs="Calibri"/>
          <w:b/>
          <w:bCs/>
          <w:sz w:val="28"/>
          <w:szCs w:val="28"/>
        </w:rPr>
        <w:t xml:space="preserve">et des </w:t>
      </w:r>
      <w:r w:rsidR="005F3AF3">
        <w:rPr>
          <w:rFonts w:ascii="Calibri" w:eastAsia="Times New Roman" w:hAnsi="Calibri" w:cs="Calibri"/>
          <w:b/>
          <w:bCs/>
          <w:sz w:val="28"/>
          <w:szCs w:val="28"/>
        </w:rPr>
        <w:t xml:space="preserve"> fédérations de l’association France-Palestine Solidarité (</w:t>
      </w:r>
      <w:r w:rsidR="00007DE2">
        <w:rPr>
          <w:rFonts w:ascii="Calibri" w:eastAsia="Times New Roman" w:hAnsi="Calibri" w:cs="Calibri"/>
          <w:b/>
          <w:bCs/>
          <w:sz w:val="28"/>
          <w:szCs w:val="28"/>
        </w:rPr>
        <w:t>AFPS</w:t>
      </w:r>
      <w:r w:rsidR="005F3AF3">
        <w:rPr>
          <w:rFonts w:ascii="Calibri" w:eastAsia="Times New Roman" w:hAnsi="Calibri" w:cs="Calibri"/>
          <w:b/>
          <w:bCs/>
          <w:sz w:val="28"/>
          <w:szCs w:val="28"/>
        </w:rPr>
        <w:t>)</w:t>
      </w:r>
      <w:r w:rsidR="00007DE2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="00DC7885">
        <w:rPr>
          <w:rFonts w:ascii="Calibri" w:eastAsia="Times New Roman" w:hAnsi="Calibri" w:cs="Calibri"/>
          <w:b/>
          <w:bCs/>
          <w:sz w:val="28"/>
          <w:szCs w:val="28"/>
        </w:rPr>
        <w:t>…</w:t>
      </w:r>
    </w:p>
    <w:p w:rsidR="008B3A63" w:rsidRDefault="008B3A63" w:rsidP="006C7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Calibri" w:eastAsia="Times New Roman" w:hAnsi="Calibri" w:cs="Calibri"/>
          <w:sz w:val="28"/>
          <w:szCs w:val="28"/>
        </w:rPr>
      </w:pPr>
    </w:p>
    <w:p w:rsidR="001F73E0" w:rsidRDefault="001F73E0" w:rsidP="006C7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Calibri" w:eastAsia="Times New Roman" w:hAnsi="Calibri" w:cs="Calibri"/>
          <w:sz w:val="28"/>
          <w:szCs w:val="28"/>
        </w:rPr>
      </w:pPr>
    </w:p>
    <w:sectPr w:rsidR="001F73E0" w:rsidSect="006C78F4">
      <w:pgSz w:w="11900" w:h="16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58AD5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4121B0"/>
    <w:multiLevelType w:val="hybridMultilevel"/>
    <w:tmpl w:val="3F6223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D7FC4"/>
    <w:rsid w:val="00007DE2"/>
    <w:rsid w:val="00053B08"/>
    <w:rsid w:val="001F73E0"/>
    <w:rsid w:val="00270654"/>
    <w:rsid w:val="0033156C"/>
    <w:rsid w:val="003B628B"/>
    <w:rsid w:val="003C5A4A"/>
    <w:rsid w:val="00487446"/>
    <w:rsid w:val="004C533F"/>
    <w:rsid w:val="00515548"/>
    <w:rsid w:val="005F3AF3"/>
    <w:rsid w:val="00686A3C"/>
    <w:rsid w:val="006B6D80"/>
    <w:rsid w:val="006C78F4"/>
    <w:rsid w:val="007F5BC6"/>
    <w:rsid w:val="00823837"/>
    <w:rsid w:val="008B3A63"/>
    <w:rsid w:val="00910BD2"/>
    <w:rsid w:val="009E2268"/>
    <w:rsid w:val="009E74F4"/>
    <w:rsid w:val="00B35575"/>
    <w:rsid w:val="00B9402E"/>
    <w:rsid w:val="00BD440C"/>
    <w:rsid w:val="00DA3080"/>
    <w:rsid w:val="00DA41EC"/>
    <w:rsid w:val="00DC7885"/>
    <w:rsid w:val="00FD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Grillemoyenne1-Accent2">
    <w:name w:val="Medium Grid 1 Accent 2"/>
    <w:basedOn w:val="Normal"/>
    <w:uiPriority w:val="34"/>
    <w:qFormat/>
    <w:rsid w:val="00FD7FC4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E74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9E74F4"/>
    <w:rPr>
      <w:rFonts w:ascii="Courier New" w:eastAsia="Times New Roman" w:hAnsi="Courier New" w:cs="Courier New"/>
    </w:rPr>
  </w:style>
  <w:style w:type="character" w:styleId="Lienhypertexte">
    <w:name w:val="Hyperlink"/>
    <w:uiPriority w:val="99"/>
    <w:unhideWhenUsed/>
    <w:rsid w:val="009E74F4"/>
    <w:rPr>
      <w:color w:val="0000FF"/>
      <w:u w:val="single"/>
    </w:rPr>
  </w:style>
  <w:style w:type="character" w:customStyle="1" w:styleId="Mentionnonrsolue">
    <w:name w:val="Mention non résolue"/>
    <w:uiPriority w:val="99"/>
    <w:semiHidden/>
    <w:unhideWhenUsed/>
    <w:rsid w:val="009E74F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kup@hotmail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3171316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</Company>
  <LinksUpToDate>false</LinksUpToDate>
  <CharactersWithSpaces>2458</CharactersWithSpaces>
  <SharedDoc>false</SharedDoc>
  <HLinks>
    <vt:vector size="24" baseType="variant">
      <vt:variant>
        <vt:i4>6357036</vt:i4>
      </vt:variant>
      <vt:variant>
        <vt:i4>3</vt:i4>
      </vt:variant>
      <vt:variant>
        <vt:i4>0</vt:i4>
      </vt:variant>
      <vt:variant>
        <vt:i4>5</vt:i4>
      </vt:variant>
      <vt:variant>
        <vt:lpwstr>mailto:danielkup@hotmail.fr</vt:lpwstr>
      </vt:variant>
      <vt:variant>
        <vt:lpwstr/>
      </vt:variant>
      <vt:variant>
        <vt:i4>7798796</vt:i4>
      </vt:variant>
      <vt:variant>
        <vt:i4>0</vt:i4>
      </vt:variant>
      <vt:variant>
        <vt:i4>0</vt:i4>
      </vt:variant>
      <vt:variant>
        <vt:i4>5</vt:i4>
      </vt:variant>
      <vt:variant>
        <vt:lpwstr>https://vimeo.com/317131657</vt:lpwstr>
      </vt:variant>
      <vt:variant>
        <vt:lpwstr/>
      </vt:variant>
      <vt:variant>
        <vt:i4>4653105</vt:i4>
      </vt:variant>
      <vt:variant>
        <vt:i4>2048</vt:i4>
      </vt:variant>
      <vt:variant>
        <vt:i4>1025</vt:i4>
      </vt:variant>
      <vt:variant>
        <vt:i4>1</vt:i4>
      </vt:variant>
      <vt:variant>
        <vt:lpwstr>Capture 2</vt:lpwstr>
      </vt:variant>
      <vt:variant>
        <vt:lpwstr/>
      </vt:variant>
      <vt:variant>
        <vt:i4>5767199</vt:i4>
      </vt:variant>
      <vt:variant>
        <vt:i4>-1</vt:i4>
      </vt:variant>
      <vt:variant>
        <vt:i4>1026</vt:i4>
      </vt:variant>
      <vt:variant>
        <vt:i4>1</vt:i4>
      </vt:variant>
      <vt:variant>
        <vt:lpwstr>photo Daniel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Kupferstein</dc:creator>
  <cp:lastModifiedBy>Charles Beillard</cp:lastModifiedBy>
  <cp:revision>2</cp:revision>
  <dcterms:created xsi:type="dcterms:W3CDTF">2019-11-25T13:12:00Z</dcterms:created>
  <dcterms:modified xsi:type="dcterms:W3CDTF">2019-11-25T13:12:00Z</dcterms:modified>
</cp:coreProperties>
</file>